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0"/>
          <w:tab w:val="left" w:pos="4480"/>
        </w:tabs>
        <w:spacing w:line="500" w:lineRule="exact"/>
        <w:rPr>
          <w:rFonts w:ascii="黑体" w:hAnsi="黑体" w:eastAsia="黑体"/>
          <w:bCs/>
          <w:color w:val="000000"/>
          <w:kern w:val="44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44"/>
          <w:szCs w:val="32"/>
        </w:rPr>
        <w:t>附件3</w:t>
      </w:r>
    </w:p>
    <w:p>
      <w:pPr>
        <w:spacing w:line="540" w:lineRule="exact"/>
        <w:jc w:val="center"/>
        <w:rPr>
          <w:rFonts w:ascii="方正小标宋简体" w:hAnsi="宋体" w:eastAsia="方正小标宋简体"/>
          <w:bCs/>
          <w:color w:val="000000"/>
          <w:kern w:val="44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Cs/>
          <w:color w:val="000000"/>
          <w:spacing w:val="-6"/>
          <w:kern w:val="44"/>
          <w:sz w:val="36"/>
          <w:szCs w:val="36"/>
        </w:rPr>
        <w:t>南宁市2023年中考符合农村计划生育家庭的独生子女户</w:t>
      </w:r>
      <w:r>
        <w:rPr>
          <w:rFonts w:hint="eastAsia" w:ascii="方正小标宋简体" w:hAnsi="宋体" w:eastAsia="方正小标宋简体"/>
          <w:bCs/>
          <w:color w:val="000000"/>
          <w:kern w:val="44"/>
          <w:sz w:val="36"/>
          <w:szCs w:val="36"/>
        </w:rPr>
        <w:t>考生和双女结扎户女儿考生信息公示（式样）</w:t>
      </w:r>
    </w:p>
    <w:bookmarkEnd w:id="0"/>
    <w:p>
      <w:pPr>
        <w:spacing w:line="540" w:lineRule="exact"/>
        <w:rPr>
          <w:rFonts w:ascii="仿宋_GB2312" w:hAnsi="宋体" w:eastAsia="仿宋_GB2312"/>
          <w:bCs/>
          <w:color w:val="000000"/>
          <w:kern w:val="44"/>
          <w:sz w:val="28"/>
          <w:szCs w:val="28"/>
        </w:rPr>
      </w:pPr>
    </w:p>
    <w:p>
      <w:pPr>
        <w:spacing w:line="540" w:lineRule="exact"/>
        <w:rPr>
          <w:rFonts w:ascii="仿宋_GB2312" w:hAnsi="宋体" w:eastAsia="仿宋_GB2312"/>
          <w:bCs/>
          <w:color w:val="000000"/>
          <w:kern w:val="44"/>
          <w:szCs w:val="32"/>
        </w:rPr>
      </w:pPr>
      <w:r>
        <w:rPr>
          <w:rFonts w:hint="eastAsia" w:ascii="仿宋_GB2312" w:hAnsi="宋体" w:eastAsia="仿宋_GB2312"/>
          <w:bCs/>
          <w:color w:val="000000"/>
          <w:kern w:val="44"/>
          <w:szCs w:val="32"/>
        </w:rPr>
        <w:t>学校（盖章）：</w:t>
      </w:r>
    </w:p>
    <w:tbl>
      <w:tblPr>
        <w:tblStyle w:val="6"/>
        <w:tblW w:w="96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640"/>
        <w:gridCol w:w="769"/>
        <w:gridCol w:w="1880"/>
        <w:gridCol w:w="4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83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44"/>
                <w:sz w:val="24"/>
              </w:rPr>
              <w:t>序号</w:t>
            </w:r>
          </w:p>
        </w:tc>
        <w:tc>
          <w:tcPr>
            <w:tcW w:w="164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44"/>
                <w:sz w:val="24"/>
              </w:rPr>
              <w:t>姓名</w:t>
            </w:r>
          </w:p>
        </w:tc>
        <w:tc>
          <w:tcPr>
            <w:tcW w:w="769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44"/>
                <w:sz w:val="24"/>
              </w:rPr>
              <w:t>性别</w:t>
            </w:r>
          </w:p>
        </w:tc>
        <w:tc>
          <w:tcPr>
            <w:tcW w:w="188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44"/>
                <w:sz w:val="24"/>
              </w:rPr>
              <w:t>班级</w:t>
            </w:r>
          </w:p>
        </w:tc>
        <w:tc>
          <w:tcPr>
            <w:tcW w:w="453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44"/>
                <w:sz w:val="24"/>
              </w:rPr>
              <w:t>符合计生政策的项目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44"/>
                <w:sz w:val="24"/>
              </w:rPr>
              <w:t>（独生子女户/双女结扎户）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30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6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88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4533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</w:tbl>
    <w:p>
      <w:pPr>
        <w:spacing w:line="360" w:lineRule="exact"/>
      </w:pPr>
      <w:r>
        <w:rPr>
          <w:rFonts w:hint="eastAsia" w:ascii="仿宋_GB2312" w:hAnsi="宋体" w:eastAsia="仿宋_GB2312"/>
          <w:b/>
          <w:bCs/>
          <w:color w:val="000000"/>
          <w:kern w:val="44"/>
          <w:sz w:val="21"/>
          <w:szCs w:val="21"/>
        </w:rPr>
        <w:t>备注</w:t>
      </w:r>
      <w:r>
        <w:rPr>
          <w:rFonts w:hint="eastAsia" w:ascii="仿宋_GB2312" w:hAnsi="宋体" w:eastAsia="仿宋_GB2312"/>
          <w:bCs/>
          <w:color w:val="000000"/>
          <w:kern w:val="44"/>
          <w:sz w:val="21"/>
          <w:szCs w:val="21"/>
        </w:rPr>
        <w:t>：①各学校在校内校务公开栏公示的时间不少于5个工作日。②</w:t>
      </w:r>
      <w:r>
        <w:rPr>
          <w:rFonts w:hint="eastAsia" w:ascii="仿宋_GB2312" w:eastAsia="仿宋_GB2312"/>
          <w:bCs/>
          <w:color w:val="000000"/>
          <w:kern w:val="44"/>
          <w:sz w:val="21"/>
          <w:szCs w:val="21"/>
        </w:rPr>
        <w:t>群众如有异议，请以书面形式，并署真实姓名和联系地址，邮寄或送至南宁市招生考试院（地址：南宁市民生路维新街南一里9号，邮编：530012）。群众如实反映的有关问题受法律保护。</w:t>
      </w:r>
      <w:r>
        <w:rPr>
          <w:rFonts w:ascii="仿宋_GB2312" w:hAnsi="仿宋_GB2312" w:eastAsia="仿宋_GB2312" w:cs="仿宋_GB2312"/>
          <w:color w:val="FF0000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Cs w:val="32"/>
        </w:rPr>
        <w:t xml:space="preserve">  </w:t>
      </w:r>
    </w:p>
    <w:p/>
    <w:p/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8" w:header="851" w:footer="850" w:gutter="0"/>
      <w:cols w:space="720" w:num="1"/>
      <w:docGrid w:type="linesAndChars" w:linePitch="439" w:charSpace="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525A9E-5EBD-4894-B082-FB5BE685425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F1A4ACB-DD42-4625-AB4E-B802B7EB3E8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AD7C436-97C7-46A4-A624-B7881341085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72D69F0-7AAB-4C52-9CE4-28C4092ADA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－</w:t>
    </w:r>
  </w:p>
  <w:p>
    <w:pPr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－</w:t>
    </w:r>
  </w:p>
  <w:p>
    <w:pPr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07A19"/>
    <w:multiLevelType w:val="multilevel"/>
    <w:tmpl w:val="5D107A19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1799C"/>
    <w:rsid w:val="4461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2023-03-28T05:24:00Z</dcterms:created>
  <dc:creator>Shadowyang</dc:creator>
  <cp:lastModifiedBy>Shadowyang</cp:lastModifiedBy>
  <dcterms:modified xsi:type="dcterms:W3CDTF">2023-03-28T05:25:08Z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