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方正小标宋简体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方正小标宋简体" w:hAnsi="Times New Roman" w:eastAsia="方正小标宋简体" w:cs="Times New Roman"/>
          <w:sz w:val="44"/>
          <w:szCs w:val="44"/>
          <w:lang w:val="en-US" w:eastAsia="zh-CN"/>
        </w:rPr>
        <w:t>年通过复查评估的南宁市示范幼儿园、南宁市示范乡镇（街道）幼儿园名单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方正小标宋简体" w:hAnsi="Times New Roman" w:eastAsia="方正小标宋简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南宁市示范幼儿园（4所）：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南宁市兴宁区虎邱源幼儿园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南宁市青秀区小红帽幼儿园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南宁市青秀区南阳镇中心幼儿园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南宁经济技术开发区奥园幼儿园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/>
        </w:rPr>
        <w:t>南宁市示范乡镇（街道）幼儿园（14所）：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南宁市兴宁区多多乐幼儿园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南宁市兴宁区英豪幼儿园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南宁市江南区卓越幼儿园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南宁市西乡塘区那龙中心幼儿园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南宁市西乡塘区富庶中心幼儿园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南宁市良庆区红太阳幼儿园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南宁市武鸣区宁武镇中心幼儿园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横州市那阳镇中心幼儿园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横州市横州镇第二小红帽幼儿园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宾阳县宾州镇伟迪幼儿园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上林县白圩镇中心幼儿园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马山县周鹿镇中心幼儿园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马山县永州镇中心幼儿园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  <w:t>隆安县那桐镇中心幼儿园</w:t>
      </w:r>
    </w:p>
    <w:p>
      <w:bookmarkStart w:id="0" w:name="_GoBack"/>
      <w:bookmarkEnd w:id="0"/>
    </w:p>
    <w:sectPr>
      <w:pgSz w:w="11906" w:h="16838"/>
      <w:pgMar w:top="1701" w:right="1474" w:bottom="170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5E4D4CF-B914-49F7-8508-26EA4D7A7AC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50519FE2-7B35-434D-8772-A35D3F5D037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E5818F07-4FB4-4720-8610-6D5E97FC4DD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19DDD83B-17B5-46C5-BA1A-BD491885CDB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A237F"/>
    <w:rsid w:val="44FA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2023-08-22T10:16:00Z</dcterms:created>
  <dc:creator>Shadowyang</dc:creator>
  <cp:lastModifiedBy>Shadowyang</cp:lastModifiedBy>
  <dcterms:modified xsi:type="dcterms:W3CDTF">2023-08-22T10:18:20Z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