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b w:val="0"/>
          <w:bCs w:val="0"/>
          <w:sz w:val="44"/>
          <w:szCs w:val="44"/>
          <w:lang w:eastAsia="zh-CN"/>
        </w:rPr>
        <w:t>南宁市</w:t>
      </w:r>
      <w:r>
        <w:rPr>
          <w:rFonts w:hint="eastAsia" w:ascii="方正小标宋简体" w:hAnsi="方正小标宋简体" w:eastAsia="方正小标宋简体" w:cs="方正小标宋简体"/>
          <w:b w:val="0"/>
          <w:bCs w:val="0"/>
          <w:sz w:val="44"/>
          <w:szCs w:val="44"/>
        </w:rPr>
        <w:t>义务教</w:t>
      </w:r>
      <w:r>
        <w:rPr>
          <w:rFonts w:hint="eastAsia" w:ascii="方正小标宋简体" w:hAnsi="方正小标宋简体" w:eastAsia="方正小标宋简体" w:cs="方正小标宋简体"/>
          <w:b w:val="0"/>
          <w:bCs w:val="0"/>
          <w:color w:val="auto"/>
          <w:sz w:val="44"/>
          <w:szCs w:val="44"/>
        </w:rPr>
        <w:t>育学校课后服务管理</w:t>
      </w:r>
      <w:r>
        <w:rPr>
          <w:rFonts w:hint="eastAsia" w:ascii="方正小标宋简体" w:hAnsi="方正小标宋简体" w:eastAsia="方正小标宋简体" w:cs="方正小标宋简体"/>
          <w:b w:val="0"/>
          <w:bCs w:val="0"/>
          <w:color w:val="auto"/>
          <w:sz w:val="44"/>
          <w:szCs w:val="44"/>
          <w:lang w:eastAsia="zh-CN"/>
        </w:rPr>
        <w:t>实施细则</w:t>
      </w:r>
      <w:r>
        <w:rPr>
          <w:rFonts w:hint="eastAsia" w:ascii="方正小标宋简体" w:hAnsi="方正小标宋简体" w:eastAsia="方正小标宋简体" w:cs="方正小标宋简体"/>
          <w:sz w:val="44"/>
          <w:szCs w:val="44"/>
          <w:lang w:eastAsia="zh-CN"/>
        </w:rPr>
        <w:t>》起草说明</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eastAsia="仿宋_GB2312"/>
          <w:sz w:val="32"/>
          <w:szCs w:val="32"/>
          <w:lang w:eastAsia="zh-CN"/>
        </w:rPr>
      </w:pPr>
      <w:r>
        <w:rPr>
          <w:rFonts w:hint="eastAsia" w:ascii="黑体" w:hAnsi="黑体" w:eastAsia="黑体" w:cs="黑体"/>
          <w:sz w:val="32"/>
          <w:szCs w:val="32"/>
          <w:lang w:eastAsia="zh-CN"/>
        </w:rPr>
        <w:t>一、起草背景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eastAsia="仿宋_GB2312"/>
          <w:sz w:val="32"/>
          <w:szCs w:val="32"/>
          <w:lang w:eastAsia="zh-CN"/>
        </w:rPr>
      </w:pPr>
      <w:r>
        <w:rPr>
          <w:rFonts w:hint="eastAsia" w:ascii="仿宋_GB2312" w:eastAsia="仿宋_GB2312"/>
          <w:sz w:val="32"/>
          <w:szCs w:val="32"/>
        </w:rPr>
        <w:t>自2021年“双减”政策实施以来，我市在市委的坚强领导下，坚决贯彻落实党中央、国务院关于“双减”工作的决策部署，多措并举打好校内校外联动减负组合拳，“双减”工作</w:t>
      </w:r>
      <w:r>
        <w:rPr>
          <w:rFonts w:hint="eastAsia" w:ascii="仿宋_GB2312" w:hAnsi="仿宋_GB2312" w:eastAsia="仿宋_GB2312" w:cs="仿宋_GB2312"/>
          <w:color w:val="auto"/>
          <w:sz w:val="32"/>
          <w:szCs w:val="32"/>
          <w:lang w:eastAsia="zh-CN"/>
        </w:rPr>
        <w:t>取得了阶段性成效。</w:t>
      </w:r>
      <w:r>
        <w:rPr>
          <w:rFonts w:hint="eastAsia" w:ascii="仿宋_GB2312" w:hAnsi="仿宋_GB2312" w:eastAsia="仿宋_GB2312" w:cs="仿宋_GB2312"/>
          <w:sz w:val="32"/>
          <w:szCs w:val="32"/>
          <w:lang w:val="en" w:eastAsia="zh-CN"/>
        </w:rPr>
        <w:t>2022年</w:t>
      </w:r>
      <w:r>
        <w:rPr>
          <w:rFonts w:hint="eastAsia" w:ascii="仿宋_GB2312" w:hAnsi="仿宋_GB2312" w:eastAsia="仿宋_GB2312" w:cs="仿宋_GB2312"/>
          <w:sz w:val="32"/>
          <w:szCs w:val="32"/>
          <w:lang w:val="en-US" w:eastAsia="zh-CN"/>
        </w:rPr>
        <w:t>6月</w:t>
      </w:r>
      <w:r>
        <w:rPr>
          <w:rFonts w:hint="eastAsia" w:ascii="仿宋_GB2312" w:hAnsi="仿宋_GB2312" w:eastAsia="仿宋_GB2312" w:cs="仿宋_GB2312"/>
          <w:sz w:val="32"/>
          <w:szCs w:val="32"/>
          <w:lang w:eastAsia="zh-CN"/>
        </w:rPr>
        <w:t>，教育厅等</w:t>
      </w:r>
      <w:r>
        <w:rPr>
          <w:rFonts w:hint="eastAsia" w:ascii="仿宋_GB2312" w:hAnsi="仿宋_GB2312" w:eastAsia="仿宋_GB2312" w:cs="仿宋_GB2312"/>
          <w:sz w:val="32"/>
          <w:szCs w:val="32"/>
          <w:lang w:val="en-US" w:eastAsia="zh-CN"/>
        </w:rPr>
        <w:t>9部门</w:t>
      </w:r>
      <w:r>
        <w:rPr>
          <w:rFonts w:hint="eastAsia" w:ascii="仿宋_GB2312" w:hAnsi="仿宋_GB2312" w:eastAsia="仿宋_GB2312" w:cs="仿宋_GB2312"/>
          <w:sz w:val="32"/>
          <w:szCs w:val="32"/>
          <w:lang w:eastAsia="zh-CN"/>
        </w:rPr>
        <w:t>联合出台《广西壮族自治区义务教育学校课后服务管理暂行办法》,</w:t>
      </w:r>
      <w:r>
        <w:rPr>
          <w:rFonts w:hint="eastAsia" w:eastAsia="仿宋_GB2312"/>
          <w:sz w:val="32"/>
          <w:szCs w:val="32"/>
          <w:lang w:eastAsia="zh-CN"/>
        </w:rPr>
        <w:t xml:space="preserve"> 对全区义务教育学校课后服务管理提出了新的要求，我市出台《南宁市义务教育学校课后服务管理实施细则》（以下简称《细则》），是对该文件的具体落实，更有利于促进我市义务教育学校课后服务工作的规范和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二、制定依据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《中共中央办公厅 国务院办公厅印发〈关于进一步减轻义务教育阶段学生作业负担和校外培训负担的意见〉的通知》（中办发〔2021〕40 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《自治区党委办公厅 自治区人民政府办公厅关于印发〈广西进一步减轻义务教育阶段学生作业负担和校外培训负担实施方案〉的通知》（厅发〔2021〕44号）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b w:val="0"/>
          <w:bCs w:val="0"/>
          <w:color w:val="auto"/>
          <w:sz w:val="32"/>
          <w:szCs w:val="32"/>
          <w:u w:val="none"/>
          <w:lang w:eastAsia="zh-CN"/>
        </w:rPr>
        <w:t>《自治区教育厅等九部门关于印发</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eastAsia="zh-CN"/>
        </w:rPr>
        <w:t>广西壮族自治区义务教育学校课后服务管理暂行办法</w:t>
      </w:r>
      <w:r>
        <w:rPr>
          <w:rFonts w:hint="eastAsia" w:ascii="仿宋_GB2312" w:hAnsi="仿宋_GB2312" w:eastAsia="仿宋_GB2312" w:cs="仿宋_GB2312"/>
          <w:b w:val="0"/>
          <w:bCs w:val="0"/>
          <w:color w:val="auto"/>
          <w:sz w:val="32"/>
          <w:szCs w:val="32"/>
          <w:u w:val="none"/>
        </w:rPr>
        <w:t>〉</w:t>
      </w:r>
      <w:r>
        <w:rPr>
          <w:rFonts w:hint="eastAsia" w:ascii="仿宋_GB2312" w:hAnsi="仿宋_GB2312" w:eastAsia="仿宋_GB2312" w:cs="仿宋_GB2312"/>
          <w:b w:val="0"/>
          <w:bCs w:val="0"/>
          <w:color w:val="auto"/>
          <w:sz w:val="32"/>
          <w:szCs w:val="32"/>
          <w:u w:val="none"/>
          <w:lang w:eastAsia="zh-CN"/>
        </w:rPr>
        <w:t>的通知》（桂教规范〔2022〕14号）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Cs/>
          <w:color w:val="auto"/>
          <w:sz w:val="32"/>
          <w:szCs w:val="32"/>
        </w:rPr>
      </w:pPr>
      <w:r>
        <w:rPr>
          <w:rFonts w:hint="eastAsia" w:ascii="黑体" w:hAnsi="黑体" w:eastAsia="黑体" w:cs="黑体"/>
          <w:bCs/>
          <w:color w:val="auto"/>
          <w:sz w:val="32"/>
          <w:szCs w:val="32"/>
        </w:rPr>
        <w:t>三、起草过程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（一）学习</w:t>
      </w:r>
      <w:r>
        <w:rPr>
          <w:rFonts w:hint="eastAsia" w:ascii="楷体_GB2312" w:hAnsi="楷体_GB2312" w:eastAsia="楷体_GB2312" w:cs="楷体_GB2312"/>
          <w:b/>
          <w:bCs/>
          <w:color w:val="auto"/>
          <w:sz w:val="32"/>
          <w:szCs w:val="32"/>
          <w:lang w:eastAsia="zh-CN"/>
        </w:rPr>
        <w:t>调研</w:t>
      </w:r>
      <w:r>
        <w:rPr>
          <w:rFonts w:hint="eastAsia" w:ascii="楷体_GB2312" w:hAnsi="楷体_GB2312" w:eastAsia="楷体_GB2312" w:cs="楷体_GB2312"/>
          <w:b/>
          <w:bCs/>
          <w:color w:val="auto"/>
          <w:sz w:val="32"/>
          <w:szCs w:val="32"/>
        </w:rPr>
        <w:t>阶段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ascii="仿宋_GB2312" w:hAnsi="仿宋_GB2312" w:eastAsia="仿宋_GB2312" w:cs="仿宋_GB2312"/>
          <w:color w:val="auto"/>
          <w:sz w:val="32"/>
          <w:szCs w:val="32"/>
        </w:rPr>
        <w:t>1.学习政策文件。组织文件起草人员认真学习国家</w:t>
      </w:r>
      <w:r>
        <w:rPr>
          <w:rFonts w:hint="eastAsia" w:ascii="仿宋_GB2312" w:hAnsi="仿宋_GB2312" w:eastAsia="仿宋_GB2312" w:cs="仿宋_GB2312"/>
          <w:color w:val="auto"/>
          <w:sz w:val="32"/>
          <w:szCs w:val="32"/>
          <w:lang w:eastAsia="zh-CN"/>
        </w:rPr>
        <w:t>、自治区</w:t>
      </w:r>
      <w:r>
        <w:rPr>
          <w:rFonts w:ascii="仿宋_GB2312" w:hAnsi="仿宋_GB2312" w:eastAsia="仿宋_GB2312" w:cs="仿宋_GB2312"/>
          <w:color w:val="auto"/>
          <w:sz w:val="32"/>
          <w:szCs w:val="32"/>
        </w:rPr>
        <w:t>有关文件精神，领会</w:t>
      </w:r>
      <w:r>
        <w:rPr>
          <w:rFonts w:hint="eastAsia" w:eastAsia="仿宋_GB2312"/>
          <w:sz w:val="32"/>
          <w:szCs w:val="32"/>
          <w:lang w:eastAsia="zh-CN"/>
        </w:rPr>
        <w:t>义务教育学校课后服务管理</w:t>
      </w:r>
      <w:r>
        <w:rPr>
          <w:rFonts w:hint="eastAsia" w:ascii="仿宋_GB2312" w:hAnsi="仿宋_GB2312" w:eastAsia="仿宋_GB2312" w:cs="仿宋_GB2312"/>
          <w:color w:val="auto"/>
          <w:sz w:val="32"/>
          <w:szCs w:val="32"/>
          <w:lang w:eastAsia="zh-CN"/>
        </w:rPr>
        <w:t>有关内容内容和要求。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2.开展调查</w:t>
      </w:r>
      <w:r>
        <w:rPr>
          <w:rFonts w:hint="eastAsia" w:ascii="仿宋_GB2312" w:hAnsi="仿宋_GB2312" w:eastAsia="仿宋_GB2312" w:cs="仿宋_GB2312"/>
          <w:color w:val="auto"/>
          <w:sz w:val="32"/>
          <w:szCs w:val="32"/>
        </w:rPr>
        <w:t>摸底</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起草人员</w:t>
      </w:r>
      <w:r>
        <w:rPr>
          <w:rFonts w:hint="eastAsia" w:ascii="仿宋_GB2312" w:hAnsi="仿宋_GB2312" w:eastAsia="仿宋_GB2312" w:cs="仿宋_GB2312"/>
          <w:color w:val="auto"/>
          <w:sz w:val="32"/>
          <w:szCs w:val="32"/>
        </w:rPr>
        <w:t>对</w:t>
      </w:r>
      <w:r>
        <w:rPr>
          <w:rFonts w:hint="eastAsia" w:ascii="仿宋_GB2312" w:eastAsia="仿宋_GB2312"/>
          <w:color w:val="auto"/>
          <w:sz w:val="32"/>
          <w:szCs w:val="32"/>
          <w:lang w:eastAsia="zh-CN"/>
        </w:rPr>
        <w:t>我市义务教育开展</w:t>
      </w:r>
      <w:r>
        <w:rPr>
          <w:rFonts w:hint="eastAsia" w:ascii="仿宋_GB2312" w:eastAsia="仿宋_GB2312"/>
          <w:color w:val="auto"/>
          <w:sz w:val="32"/>
          <w:szCs w:val="32"/>
        </w:rPr>
        <w:t>课后服务工作情况进行</w:t>
      </w:r>
      <w:r>
        <w:rPr>
          <w:rFonts w:hint="eastAsia" w:ascii="仿宋_GB2312" w:eastAsia="仿宋_GB2312"/>
          <w:color w:val="auto"/>
          <w:sz w:val="32"/>
          <w:szCs w:val="32"/>
          <w:lang w:eastAsia="zh-CN"/>
        </w:rPr>
        <w:t>调研</w:t>
      </w:r>
      <w:r>
        <w:rPr>
          <w:rFonts w:hint="eastAsia" w:ascii="仿宋_GB2312" w:eastAsia="仿宋_GB2312"/>
          <w:color w:val="auto"/>
          <w:sz w:val="32"/>
          <w:szCs w:val="32"/>
        </w:rPr>
        <w:t>，</w:t>
      </w:r>
      <w:r>
        <w:rPr>
          <w:rFonts w:hint="eastAsia" w:ascii="仿宋_GB2312" w:hAnsi="仿宋_GB2312" w:eastAsia="仿宋_GB2312" w:cs="仿宋_GB2312"/>
          <w:color w:val="auto"/>
          <w:sz w:val="32"/>
          <w:szCs w:val="32"/>
        </w:rPr>
        <w:t>统一思想认识，</w:t>
      </w:r>
      <w:r>
        <w:rPr>
          <w:rFonts w:ascii="仿宋_GB2312" w:hAnsi="仿宋_GB2312" w:eastAsia="仿宋_GB2312" w:cs="仿宋_GB2312"/>
          <w:color w:val="auto"/>
          <w:sz w:val="32"/>
          <w:szCs w:val="32"/>
        </w:rPr>
        <w:t>研究工作思路和</w:t>
      </w:r>
      <w:r>
        <w:rPr>
          <w:rFonts w:hint="eastAsia" w:ascii="仿宋_GB2312" w:hAnsi="仿宋_GB2312" w:eastAsia="仿宋_GB2312" w:cs="仿宋_GB2312"/>
          <w:color w:val="auto"/>
          <w:sz w:val="32"/>
          <w:szCs w:val="32"/>
          <w:lang w:eastAsia="zh-CN"/>
        </w:rPr>
        <w:t>方案</w:t>
      </w:r>
      <w:r>
        <w:rPr>
          <w:rFonts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w:t>
      </w:r>
      <w:r>
        <w:rPr>
          <w:rFonts w:hint="eastAsia" w:ascii="楷体_GB2312" w:hAnsi="楷体_GB2312" w:eastAsia="楷体_GB2312" w:cs="楷体_GB2312"/>
          <w:b/>
          <w:bCs/>
          <w:color w:val="auto"/>
          <w:sz w:val="32"/>
          <w:szCs w:val="32"/>
          <w:lang w:eastAsia="zh-CN"/>
        </w:rPr>
        <w:t>起草、</w:t>
      </w:r>
      <w:r>
        <w:rPr>
          <w:rFonts w:hint="eastAsia" w:ascii="楷体_GB2312" w:hAnsi="楷体_GB2312" w:eastAsia="楷体_GB2312" w:cs="楷体_GB2312"/>
          <w:b/>
          <w:bCs/>
          <w:color w:val="auto"/>
          <w:sz w:val="32"/>
          <w:szCs w:val="32"/>
        </w:rPr>
        <w:t>完善阶段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1.起草《</w:t>
      </w:r>
      <w:r>
        <w:rPr>
          <w:rFonts w:hint="eastAsia" w:ascii="仿宋_GB2312" w:hAnsi="仿宋_GB2312" w:eastAsia="仿宋_GB2312" w:cs="仿宋_GB2312"/>
          <w:color w:val="auto"/>
          <w:sz w:val="32"/>
          <w:szCs w:val="32"/>
          <w:lang w:eastAsia="zh-CN"/>
        </w:rPr>
        <w:t>细则</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月，我局</w:t>
      </w:r>
      <w:r>
        <w:rPr>
          <w:rFonts w:hint="eastAsia" w:ascii="仿宋_GB2312" w:hAnsi="仿宋_GB2312" w:eastAsia="仿宋_GB2312" w:cs="仿宋_GB2312"/>
          <w:color w:val="auto"/>
          <w:sz w:val="32"/>
          <w:szCs w:val="32"/>
          <w:lang w:eastAsia="zh-CN"/>
        </w:rPr>
        <w:t>组织专家组</w:t>
      </w:r>
      <w:r>
        <w:rPr>
          <w:rFonts w:hint="eastAsia" w:ascii="仿宋_GB2312" w:hAnsi="仿宋_GB2312" w:eastAsia="仿宋_GB2312" w:cs="仿宋_GB2312"/>
          <w:color w:val="auto"/>
          <w:sz w:val="32"/>
          <w:szCs w:val="32"/>
        </w:rPr>
        <w:t>负责起草《</w:t>
      </w:r>
      <w:r>
        <w:rPr>
          <w:rFonts w:hint="eastAsia" w:ascii="仿宋_GB2312" w:hAnsi="仿宋_GB2312" w:eastAsia="仿宋_GB2312" w:cs="仿宋_GB2312"/>
          <w:color w:val="auto"/>
          <w:sz w:val="32"/>
          <w:szCs w:val="32"/>
          <w:lang w:eastAsia="zh-CN"/>
        </w:rPr>
        <w:t>细则</w:t>
      </w:r>
      <w:r>
        <w:rPr>
          <w:rFonts w:hint="eastAsia" w:ascii="仿宋_GB2312" w:hAnsi="仿宋_GB2312" w:eastAsia="仿宋_GB2312" w:cs="仿宋_GB2312"/>
          <w:color w:val="auto"/>
          <w:sz w:val="32"/>
          <w:szCs w:val="32"/>
        </w:rPr>
        <w:t>》，经集体研究和多次集体修改，完成初稿。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2.征求意见。202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eastAsia="zh-CN"/>
        </w:rPr>
        <w:t>初</w:t>
      </w:r>
      <w:r>
        <w:rPr>
          <w:rFonts w:hint="eastAsia" w:ascii="仿宋_GB2312" w:hAnsi="仿宋_GB2312" w:eastAsia="仿宋_GB2312" w:cs="仿宋_GB2312"/>
          <w:color w:val="auto"/>
          <w:sz w:val="32"/>
          <w:szCs w:val="32"/>
        </w:rPr>
        <w:t>，一是</w:t>
      </w:r>
      <w:r>
        <w:rPr>
          <w:rFonts w:hint="eastAsia" w:ascii="仿宋_GB2312" w:hAnsi="仿宋_GB2312" w:eastAsia="仿宋_GB2312" w:cs="仿宋_GB2312"/>
          <w:color w:val="auto"/>
          <w:sz w:val="32"/>
          <w:szCs w:val="32"/>
          <w:lang w:eastAsia="zh-CN"/>
        </w:rPr>
        <w:t>向各（市、区）、开发区政府（管委会）、</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发展改革委、公安局、财政局、人社局、</w:t>
      </w:r>
      <w:r>
        <w:rPr>
          <w:rFonts w:hint="eastAsia" w:ascii="仿宋_GB2312" w:hAnsi="仿宋_GB2312" w:eastAsia="仿宋_GB2312" w:cs="仿宋_GB2312"/>
          <w:sz w:val="32"/>
          <w:szCs w:val="32"/>
          <w:lang w:val="en-US" w:eastAsia="zh-CN"/>
        </w:rPr>
        <w:t>卫生健康委</w:t>
      </w:r>
      <w:bookmarkStart w:id="0" w:name="_GoBack"/>
      <w:bookmarkEnd w:id="0"/>
      <w:r>
        <w:rPr>
          <w:rFonts w:hint="eastAsia" w:ascii="仿宋_GB2312" w:hAnsi="仿宋_GB2312" w:eastAsia="仿宋_GB2312" w:cs="仿宋_GB2312"/>
          <w:sz w:val="32"/>
          <w:szCs w:val="32"/>
        </w:rPr>
        <w:t>、应急局、审计局、市场监管局</w:t>
      </w:r>
      <w:r>
        <w:rPr>
          <w:rFonts w:hint="eastAsia" w:ascii="仿宋_GB2312" w:hAnsi="仿宋_GB2312" w:eastAsia="仿宋_GB2312" w:cs="仿宋_GB2312"/>
          <w:sz w:val="32"/>
          <w:szCs w:val="32"/>
          <w:lang w:eastAsia="zh-CN"/>
        </w:rPr>
        <w:t>等部门征求修改意见</w:t>
      </w:r>
      <w:r>
        <w:rPr>
          <w:rFonts w:hint="eastAsia" w:ascii="仿宋_GB2312" w:hAnsi="仿宋_GB2312" w:eastAsia="仿宋_GB2312" w:cs="仿宋_GB2312"/>
          <w:color w:val="auto"/>
          <w:sz w:val="32"/>
          <w:szCs w:val="32"/>
        </w:rPr>
        <w:t>；二是</w:t>
      </w:r>
      <w:r>
        <w:rPr>
          <w:rFonts w:hint="eastAsia" w:ascii="仿宋_GB2312" w:hAnsi="仿宋_GB2312" w:eastAsia="仿宋_GB2312" w:cs="仿宋_GB2312"/>
          <w:color w:val="auto"/>
          <w:sz w:val="32"/>
          <w:szCs w:val="32"/>
          <w:lang w:eastAsia="zh-CN"/>
        </w:rPr>
        <w:t>在市教育局门户网站和</w:t>
      </w:r>
      <w:r>
        <w:rPr>
          <w:rFonts w:hint="eastAsia" w:ascii="仿宋_GB2312" w:hAnsi="仿宋_GB2312" w:eastAsia="仿宋_GB2312" w:cs="仿宋_GB2312"/>
          <w:color w:val="auto"/>
          <w:sz w:val="32"/>
          <w:szCs w:val="32"/>
          <w:lang w:val="en-US" w:eastAsia="zh-CN"/>
        </w:rPr>
        <w:t>“南宁市行政立法和决策公开征求意见平台”面向社会公开征集意见</w:t>
      </w:r>
      <w:r>
        <w:rPr>
          <w:rFonts w:hint="eastAsia" w:ascii="仿宋_GB2312" w:hAnsi="仿宋_GB2312" w:eastAsia="仿宋_GB2312" w:cs="仿宋_GB2312"/>
          <w:color w:val="auto"/>
          <w:sz w:val="32"/>
          <w:szCs w:val="32"/>
          <w:lang w:eastAsia="zh-CN"/>
        </w:rPr>
        <w:t>。</w:t>
      </w:r>
    </w:p>
    <w:p>
      <w:pPr>
        <w:spacing w:line="580" w:lineRule="exact"/>
        <w:ind w:firstLine="640" w:firstLineChars="200"/>
        <w:rPr>
          <w:rFonts w:hint="eastAsia" w:ascii="黑体" w:hAnsi="黑体" w:eastAsia="黑体"/>
          <w:sz w:val="32"/>
          <w:szCs w:val="32"/>
        </w:rPr>
      </w:pPr>
      <w:r>
        <w:rPr>
          <w:rFonts w:hint="eastAsia" w:ascii="黑体" w:hAnsi="黑体" w:eastAsia="黑体"/>
          <w:sz w:val="32"/>
          <w:szCs w:val="32"/>
          <w:lang w:eastAsia="zh-CN"/>
        </w:rPr>
        <w:t>四</w:t>
      </w:r>
      <w:r>
        <w:rPr>
          <w:rFonts w:hint="eastAsia" w:ascii="黑体" w:hAnsi="黑体" w:eastAsia="黑体"/>
          <w:sz w:val="32"/>
          <w:szCs w:val="32"/>
        </w:rPr>
        <w:t>、</w:t>
      </w:r>
      <w:r>
        <w:rPr>
          <w:rFonts w:hint="eastAsia" w:ascii="黑体" w:hAnsi="黑体" w:eastAsia="黑体"/>
          <w:sz w:val="32"/>
          <w:szCs w:val="32"/>
          <w:lang w:eastAsia="zh-CN"/>
        </w:rPr>
        <w:t>文件主要</w:t>
      </w:r>
      <w:r>
        <w:rPr>
          <w:rFonts w:hint="eastAsia" w:ascii="黑体" w:hAnsi="黑体" w:eastAsia="黑体"/>
          <w:sz w:val="32"/>
          <w:szCs w:val="32"/>
        </w:rPr>
        <w:t>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eastAsia="仿宋_GB2312"/>
          <w:sz w:val="32"/>
          <w:szCs w:val="32"/>
          <w:lang w:eastAsia="zh-CN"/>
        </w:rPr>
        <w:t>《南宁市义务教育学校课后服务管理实施细则》（以下简称《细则》）</w:t>
      </w:r>
      <w:r>
        <w:rPr>
          <w:rFonts w:hint="eastAsia" w:ascii="仿宋_GB2312" w:hAnsi="仿宋_GB2312" w:eastAsia="仿宋_GB2312" w:cs="仿宋_GB2312"/>
          <w:sz w:val="32"/>
          <w:szCs w:val="32"/>
          <w:lang w:val="en-US" w:eastAsia="zh-CN"/>
        </w:rPr>
        <w:t>共7章42条，构建了我市义务教育学校课后服务管理工作的制度框架，符合南宁教育实际，体现南宁特色。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lang w:val="en-US" w:eastAsia="zh-CN"/>
        </w:rPr>
        <w:t xml:space="preserve">    第一章总则，明确了课后服务的背景、定义、范围、基本原则等内容，从</w:t>
      </w:r>
      <w:r>
        <w:rPr>
          <w:rFonts w:hint="eastAsia" w:ascii="仿宋_GB2312" w:hAnsi="仿宋_GB2312" w:eastAsia="仿宋_GB2312" w:cs="仿宋_GB2312"/>
          <w:b w:val="0"/>
          <w:bCs w:val="0"/>
          <w:color w:val="auto"/>
          <w:sz w:val="32"/>
          <w:szCs w:val="32"/>
          <w:lang w:val="en-US" w:eastAsia="zh-CN"/>
        </w:rPr>
        <w:t>学校主体原则、</w:t>
      </w:r>
      <w:r>
        <w:rPr>
          <w:rFonts w:hint="eastAsia" w:ascii="仿宋_GB2312" w:hAnsi="仿宋_GB2312" w:eastAsia="仿宋_GB2312" w:cs="仿宋_GB2312"/>
          <w:b w:val="0"/>
          <w:bCs w:val="0"/>
          <w:color w:val="auto"/>
          <w:sz w:val="32"/>
          <w:szCs w:val="32"/>
        </w:rPr>
        <w:t>自愿</w:t>
      </w:r>
      <w:r>
        <w:rPr>
          <w:rFonts w:hint="eastAsia" w:ascii="仿宋_GB2312" w:hAnsi="仿宋_GB2312" w:eastAsia="仿宋_GB2312" w:cs="仿宋_GB2312"/>
          <w:b w:val="0"/>
          <w:bCs w:val="0"/>
          <w:color w:val="auto"/>
          <w:sz w:val="32"/>
          <w:szCs w:val="32"/>
          <w:lang w:eastAsia="zh-CN"/>
        </w:rPr>
        <w:t>选择原则</w:t>
      </w:r>
      <w:r>
        <w:rPr>
          <w:rFonts w:hint="eastAsia" w:ascii="仿宋_GB2312" w:hAnsi="仿宋_GB2312" w:eastAsia="仿宋_GB2312" w:cs="仿宋_GB2312"/>
          <w:b w:val="0"/>
          <w:bCs w:val="0"/>
          <w:color w:val="auto"/>
          <w:sz w:val="32"/>
          <w:szCs w:val="32"/>
          <w:lang w:val="en-US" w:eastAsia="zh-CN"/>
        </w:rPr>
        <w:t>、公益普惠原则、</w:t>
      </w:r>
      <w:r>
        <w:rPr>
          <w:rFonts w:hint="eastAsia" w:ascii="仿宋_GB2312" w:hAnsi="仿宋_GB2312" w:eastAsia="仿宋_GB2312" w:cs="仿宋_GB2312"/>
          <w:b w:val="0"/>
          <w:bCs w:val="0"/>
          <w:color w:val="auto"/>
          <w:sz w:val="32"/>
          <w:szCs w:val="32"/>
          <w:lang w:eastAsia="zh-CN"/>
        </w:rPr>
        <w:t>科学规范原则等四个方面概括了课后服务的基本要求</w:t>
      </w:r>
      <w:r>
        <w:rPr>
          <w:rFonts w:hint="eastAsia" w:ascii="仿宋_GB2312" w:hAnsi="仿宋_GB2312" w:eastAsia="仿宋_GB2312" w:cs="仿宋_GB2312"/>
          <w:b w:val="0"/>
          <w:bCs w:val="0"/>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lang w:val="en-US" w:eastAsia="zh-CN"/>
        </w:rPr>
        <w:t>第二章</w:t>
      </w:r>
      <w:r>
        <w:rPr>
          <w:rFonts w:hint="eastAsia" w:ascii="仿宋_GB2312" w:hAnsi="仿宋_GB2312" w:eastAsia="仿宋_GB2312" w:cs="仿宋_GB2312"/>
          <w:b w:val="0"/>
          <w:bCs w:val="0"/>
          <w:color w:val="auto"/>
          <w:sz w:val="32"/>
          <w:szCs w:val="32"/>
        </w:rPr>
        <w:t>服务内容</w:t>
      </w:r>
      <w:r>
        <w:rPr>
          <w:rFonts w:hint="eastAsia" w:ascii="仿宋_GB2312" w:hAnsi="仿宋_GB2312" w:eastAsia="仿宋_GB2312" w:cs="仿宋_GB2312"/>
          <w:b w:val="0"/>
          <w:bCs w:val="0"/>
          <w:color w:val="auto"/>
          <w:sz w:val="32"/>
          <w:szCs w:val="32"/>
          <w:lang w:eastAsia="zh-CN"/>
        </w:rPr>
        <w:t>和</w:t>
      </w:r>
      <w:r>
        <w:rPr>
          <w:rFonts w:hint="eastAsia" w:ascii="仿宋_GB2312" w:hAnsi="仿宋_GB2312" w:eastAsia="仿宋_GB2312" w:cs="仿宋_GB2312"/>
          <w:b w:val="0"/>
          <w:bCs w:val="0"/>
          <w:color w:val="auto"/>
          <w:sz w:val="32"/>
          <w:szCs w:val="32"/>
        </w:rPr>
        <w:t>方式</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sz w:val="32"/>
          <w:szCs w:val="32"/>
          <w:lang w:eastAsia="zh-CN"/>
        </w:rPr>
        <w:t>明确</w:t>
      </w:r>
      <w:r>
        <w:rPr>
          <w:rFonts w:hint="eastAsia" w:ascii="仿宋_GB2312" w:hAnsi="仿宋_GB2312" w:eastAsia="仿宋_GB2312" w:cs="仿宋_GB2312"/>
          <w:b w:val="0"/>
          <w:bCs w:val="0"/>
          <w:sz w:val="32"/>
          <w:szCs w:val="32"/>
        </w:rPr>
        <w:t>开展课后服务应以学业辅导、自主作业、自主学习、自主阅读为主</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zh-CN" w:eastAsia="zh-CN"/>
        </w:rPr>
        <w:t>利用课后服务的时间安排必要的体育锻炼活动，鼓励学校</w:t>
      </w:r>
      <w:r>
        <w:rPr>
          <w:rFonts w:hint="eastAsia" w:ascii="仿宋_GB2312" w:hAnsi="仿宋_GB2312" w:eastAsia="仿宋_GB2312" w:cs="仿宋_GB2312"/>
          <w:b w:val="0"/>
          <w:bCs w:val="0"/>
          <w:sz w:val="32"/>
          <w:szCs w:val="32"/>
        </w:rPr>
        <w:t>开展丰富多彩的科普、</w:t>
      </w:r>
      <w:r>
        <w:rPr>
          <w:rFonts w:hint="eastAsia" w:ascii="仿宋_GB2312" w:hAnsi="仿宋_GB2312" w:eastAsia="仿宋_GB2312" w:cs="仿宋_GB2312"/>
          <w:b w:val="0"/>
          <w:bCs w:val="0"/>
          <w:sz w:val="32"/>
          <w:szCs w:val="32"/>
          <w:lang w:eastAsia="zh-CN"/>
        </w:rPr>
        <w:t>文</w:t>
      </w:r>
      <w:r>
        <w:rPr>
          <w:rFonts w:hint="eastAsia" w:ascii="仿宋_GB2312" w:hAnsi="仿宋_GB2312" w:eastAsia="仿宋_GB2312" w:cs="仿宋_GB2312"/>
          <w:b w:val="0"/>
          <w:bCs w:val="0"/>
          <w:sz w:val="32"/>
          <w:szCs w:val="32"/>
          <w:lang w:val="zh-CN" w:eastAsia="zh-CN"/>
        </w:rPr>
        <w:t>化、</w:t>
      </w:r>
      <w:r>
        <w:rPr>
          <w:rFonts w:hint="eastAsia" w:ascii="仿宋_GB2312" w:hAnsi="仿宋_GB2312" w:eastAsia="仿宋_GB2312" w:cs="仿宋_GB2312"/>
          <w:b w:val="0"/>
          <w:bCs w:val="0"/>
          <w:sz w:val="32"/>
          <w:szCs w:val="32"/>
          <w:lang w:eastAsia="zh-CN"/>
        </w:rPr>
        <w:t>体</w:t>
      </w:r>
      <w:r>
        <w:rPr>
          <w:rFonts w:hint="eastAsia" w:ascii="仿宋_GB2312" w:hAnsi="仿宋_GB2312" w:eastAsia="仿宋_GB2312" w:cs="仿宋_GB2312"/>
          <w:b w:val="0"/>
          <w:bCs w:val="0"/>
          <w:sz w:val="32"/>
          <w:szCs w:val="32"/>
          <w:lang w:val="zh-CN" w:eastAsia="zh-CN"/>
        </w:rPr>
        <w:t>育</w:t>
      </w:r>
      <w:r>
        <w:rPr>
          <w:rFonts w:hint="eastAsia" w:ascii="仿宋_GB2312" w:hAnsi="仿宋_GB2312" w:eastAsia="仿宋_GB2312" w:cs="仿宋_GB2312"/>
          <w:b w:val="0"/>
          <w:bCs w:val="0"/>
          <w:sz w:val="32"/>
          <w:szCs w:val="32"/>
        </w:rPr>
        <w:t>、艺术、劳动、阅读、兴趣小组及社团活动</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学校充分</w:t>
      </w:r>
      <w:r>
        <w:rPr>
          <w:rFonts w:hint="eastAsia" w:ascii="仿宋_GB2312" w:hAnsi="仿宋_GB2312" w:eastAsia="仿宋_GB2312" w:cs="仿宋_GB2312"/>
          <w:b w:val="0"/>
          <w:bCs w:val="0"/>
          <w:sz w:val="32"/>
          <w:szCs w:val="32"/>
          <w:lang w:eastAsia="zh-CN"/>
        </w:rPr>
        <w:t>利用</w:t>
      </w:r>
      <w:r>
        <w:rPr>
          <w:rFonts w:hint="eastAsia" w:ascii="仿宋_GB2312" w:hAnsi="仿宋_GB2312" w:eastAsia="仿宋_GB2312" w:cs="仿宋_GB2312"/>
          <w:b w:val="0"/>
          <w:bCs w:val="0"/>
          <w:sz w:val="32"/>
          <w:szCs w:val="32"/>
        </w:rPr>
        <w:t>研学实践教育基地(营地)、劳动教育基地等校外活动场所联合开展课后服务工作。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lang w:val="en-US" w:eastAsia="zh-CN"/>
        </w:rPr>
        <w:t xml:space="preserve">    第三章</w:t>
      </w:r>
      <w:r>
        <w:rPr>
          <w:rFonts w:hint="eastAsia" w:ascii="仿宋_GB2312" w:hAnsi="仿宋_GB2312" w:eastAsia="仿宋_GB2312" w:cs="仿宋_GB2312"/>
          <w:b w:val="0"/>
          <w:bCs w:val="0"/>
          <w:sz w:val="32"/>
          <w:szCs w:val="32"/>
        </w:rPr>
        <w:t>组织实施</w:t>
      </w:r>
      <w:r>
        <w:rPr>
          <w:rFonts w:hint="eastAsia" w:ascii="仿宋_GB2312" w:hAnsi="仿宋_GB2312" w:eastAsia="仿宋_GB2312" w:cs="仿宋_GB2312"/>
          <w:b w:val="0"/>
          <w:bCs w:val="0"/>
          <w:sz w:val="32"/>
          <w:szCs w:val="32"/>
          <w:lang w:eastAsia="zh-CN"/>
        </w:rPr>
        <w:t>，明确</w:t>
      </w:r>
      <w:r>
        <w:rPr>
          <w:rFonts w:hint="eastAsia" w:ascii="仿宋_GB2312" w:hAnsi="仿宋_GB2312" w:eastAsia="仿宋_GB2312" w:cs="仿宋_GB2312"/>
          <w:b w:val="0"/>
          <w:bCs w:val="0"/>
          <w:sz w:val="32"/>
          <w:szCs w:val="32"/>
        </w:rPr>
        <w:t>课后服务</w:t>
      </w:r>
      <w:r>
        <w:rPr>
          <w:rFonts w:hint="eastAsia" w:ascii="仿宋_GB2312" w:hAnsi="仿宋_GB2312" w:eastAsia="仿宋_GB2312" w:cs="仿宋_GB2312"/>
          <w:b w:val="0"/>
          <w:bCs w:val="0"/>
          <w:sz w:val="32"/>
          <w:szCs w:val="32"/>
          <w:lang w:eastAsia="zh-CN"/>
        </w:rPr>
        <w:t>开展的时间和期间、教师补偿休息机制、强化“一校一案”管理</w:t>
      </w:r>
      <w:r>
        <w:rPr>
          <w:rFonts w:hint="eastAsia" w:ascii="仿宋_GB2312" w:hAnsi="仿宋_GB2312" w:eastAsia="仿宋_GB2312" w:cs="仿宋_GB2312"/>
          <w:b w:val="0"/>
          <w:bCs w:val="0"/>
          <w:sz w:val="32"/>
          <w:szCs w:val="32"/>
          <w:lang w:val="en-US" w:eastAsia="zh-CN"/>
        </w:rPr>
        <w:t>、强化学校课后服务信息化管理</w:t>
      </w:r>
      <w:r>
        <w:rPr>
          <w:rFonts w:hint="eastAsia" w:ascii="仿宋_GB2312" w:hAnsi="仿宋_GB2312" w:eastAsia="仿宋_GB2312" w:cs="仿宋_GB2312"/>
          <w:b w:val="0"/>
          <w:bCs w:val="0"/>
          <w:sz w:val="32"/>
          <w:szCs w:val="32"/>
          <w:lang w:eastAsia="zh-CN"/>
        </w:rPr>
        <w:t>等内容，</w:t>
      </w:r>
      <w:r>
        <w:rPr>
          <w:rFonts w:hint="eastAsia" w:ascii="仿宋_GB2312" w:hAnsi="仿宋_GB2312" w:eastAsia="仿宋_GB2312" w:cs="仿宋_GB2312"/>
          <w:b w:val="0"/>
          <w:bCs w:val="0"/>
          <w:sz w:val="32"/>
          <w:szCs w:val="32"/>
          <w:lang w:val="zh-CN" w:eastAsia="zh-CN"/>
        </w:rPr>
        <w:t>鼓励学校利用课后服务时间开展安全教育、法治教育、心理健康教育等活动</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严禁开展商业推广性质的活动。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sz w:val="32"/>
          <w:szCs w:val="32"/>
          <w:lang w:val="en-US" w:eastAsia="zh-CN"/>
        </w:rPr>
        <w:t>第四章</w:t>
      </w:r>
      <w:r>
        <w:rPr>
          <w:rFonts w:hint="eastAsia" w:ascii="仿宋_GB2312" w:hAnsi="仿宋_GB2312" w:eastAsia="仿宋_GB2312" w:cs="仿宋_GB2312"/>
          <w:b w:val="0"/>
          <w:bCs w:val="0"/>
          <w:sz w:val="32"/>
          <w:szCs w:val="32"/>
          <w:lang w:eastAsia="zh-CN"/>
        </w:rPr>
        <w:t>第三方机构参与服务</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明确校外第三方机构参与校内课后服务的基本要求、基本程序和退出机制，要求</w:t>
      </w:r>
      <w:r>
        <w:rPr>
          <w:rFonts w:hint="eastAsia" w:ascii="仿宋_GB2312" w:hAnsi="仿宋_GB2312" w:eastAsia="仿宋_GB2312" w:cs="仿宋_GB2312"/>
          <w:b w:val="0"/>
          <w:bCs w:val="0"/>
          <w:sz w:val="32"/>
          <w:szCs w:val="32"/>
        </w:rPr>
        <w:t>学校不得自行引入非学科类校外培训机构开展课后服务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由教育主管部门组织遴选符合条件的非学科类校外培训机构供学校选择使用</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zh-CN" w:eastAsia="zh-CN"/>
        </w:rPr>
        <w:t>并</w:t>
      </w:r>
      <w:r>
        <w:rPr>
          <w:rFonts w:hint="eastAsia" w:ascii="仿宋_GB2312" w:hAnsi="仿宋_GB2312" w:eastAsia="仿宋_GB2312" w:cs="仿宋_GB2312"/>
          <w:b w:val="0"/>
          <w:bCs w:val="0"/>
          <w:sz w:val="32"/>
          <w:szCs w:val="32"/>
        </w:rPr>
        <w:t>加强对参与课后服务的机构</w:t>
      </w:r>
      <w:r>
        <w:rPr>
          <w:rFonts w:hint="eastAsia" w:ascii="仿宋_GB2312" w:hAnsi="仿宋_GB2312" w:eastAsia="仿宋_GB2312" w:cs="仿宋_GB2312"/>
          <w:b w:val="0"/>
          <w:bCs w:val="0"/>
          <w:sz w:val="32"/>
          <w:szCs w:val="32"/>
          <w:lang w:val="zh-CN" w:eastAsia="zh-CN"/>
        </w:rPr>
        <w:t>培训人员或</w:t>
      </w:r>
      <w:r>
        <w:rPr>
          <w:rFonts w:hint="eastAsia" w:ascii="仿宋_GB2312" w:hAnsi="仿宋_GB2312" w:eastAsia="仿宋_GB2312" w:cs="仿宋_GB2312"/>
          <w:b w:val="0"/>
          <w:bCs w:val="0"/>
          <w:sz w:val="32"/>
          <w:szCs w:val="32"/>
        </w:rPr>
        <w:t>教师品德、健康状况的事前、事中、事后监督。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第</w:t>
      </w:r>
      <w:r>
        <w:rPr>
          <w:rFonts w:hint="eastAsia" w:ascii="仿宋_GB2312" w:hAnsi="仿宋_GB2312" w:eastAsia="仿宋_GB2312" w:cs="仿宋_GB2312"/>
          <w:b w:val="0"/>
          <w:bCs w:val="0"/>
          <w:sz w:val="32"/>
          <w:szCs w:val="32"/>
          <w:lang w:eastAsia="zh-CN"/>
        </w:rPr>
        <w:t>五</w:t>
      </w:r>
      <w:r>
        <w:rPr>
          <w:rFonts w:hint="eastAsia" w:ascii="仿宋_GB2312" w:hAnsi="仿宋_GB2312" w:eastAsia="仿宋_GB2312" w:cs="仿宋_GB2312"/>
          <w:b w:val="0"/>
          <w:bCs w:val="0"/>
          <w:sz w:val="32"/>
          <w:szCs w:val="32"/>
        </w:rPr>
        <w:t>章经费管理</w:t>
      </w:r>
      <w:r>
        <w:rPr>
          <w:rFonts w:hint="eastAsia" w:ascii="仿宋_GB2312" w:hAnsi="仿宋_GB2312" w:eastAsia="仿宋_GB2312" w:cs="仿宋_GB2312"/>
          <w:b w:val="0"/>
          <w:bCs w:val="0"/>
          <w:sz w:val="32"/>
          <w:szCs w:val="32"/>
          <w:lang w:eastAsia="zh-CN"/>
        </w:rPr>
        <w:t>，明确课后服务的收费主体、时间、方式等内容，要求</w:t>
      </w:r>
      <w:r>
        <w:rPr>
          <w:rFonts w:hint="eastAsia" w:ascii="仿宋_GB2312" w:hAnsi="仿宋_GB2312" w:eastAsia="仿宋_GB2312" w:cs="仿宋_GB2312"/>
          <w:b w:val="0"/>
          <w:bCs w:val="0"/>
          <w:sz w:val="32"/>
          <w:szCs w:val="32"/>
        </w:rPr>
        <w:t>学校结合每学期纳入绩效工资增量的课后服务经费额度,根据课后服务要求和服务质量,制定课后服务补助发放标准和额度</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在教育、人力资源社会保障和财政部门指导下,制定本校课后服务补助的具体发放办法,征求相关人员意见并按程序公示后,报主管部门批准实施。</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第六章安全管理</w:t>
      </w:r>
      <w:r>
        <w:rPr>
          <w:rFonts w:hint="eastAsia" w:ascii="仿宋_GB2312" w:hAnsi="仿宋_GB2312" w:eastAsia="仿宋_GB2312" w:cs="仿宋_GB2312"/>
          <w:b w:val="0"/>
          <w:bCs w:val="0"/>
          <w:sz w:val="32"/>
          <w:szCs w:val="32"/>
          <w:lang w:eastAsia="zh-CN"/>
        </w:rPr>
        <w:t>，明确学校开展课后服务安全管理方面的内容，要求</w:t>
      </w:r>
      <w:r>
        <w:rPr>
          <w:rFonts w:hint="eastAsia" w:ascii="仿宋_GB2312" w:hAnsi="仿宋_GB2312" w:eastAsia="仿宋_GB2312" w:cs="仿宋_GB2312"/>
          <w:b w:val="0"/>
          <w:bCs w:val="0"/>
          <w:sz w:val="32"/>
          <w:szCs w:val="32"/>
        </w:rPr>
        <w:t>学校建立完善相关管理制度及应急预案,</w:t>
      </w:r>
      <w:r>
        <w:rPr>
          <w:rFonts w:hint="eastAsia" w:ascii="仿宋_GB2312" w:hAnsi="仿宋_GB2312" w:eastAsia="仿宋_GB2312" w:cs="仿宋_GB2312"/>
          <w:b w:val="0"/>
          <w:bCs w:val="0"/>
          <w:sz w:val="32"/>
          <w:szCs w:val="32"/>
          <w:lang w:val="zh-CN" w:eastAsia="zh-CN"/>
        </w:rPr>
        <w:t>建立快速响应机制，强化课后服务安全检查和门卫登记等管理制度，制定并落实考勤、巡查、交接班制度</w:t>
      </w:r>
      <w:r>
        <w:rPr>
          <w:rFonts w:hint="eastAsia" w:ascii="仿宋_GB2312" w:hAnsi="仿宋_GB2312" w:eastAsia="仿宋_GB2312" w:cs="仿宋_GB2312"/>
          <w:b w:val="0"/>
          <w:bCs w:val="0"/>
          <w:sz w:val="32"/>
          <w:szCs w:val="32"/>
        </w:rPr>
        <w:t>,确保师生人身安全。</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第</w:t>
      </w:r>
      <w:r>
        <w:rPr>
          <w:rFonts w:hint="eastAsia" w:ascii="仿宋_GB2312" w:hAnsi="仿宋_GB2312" w:eastAsia="仿宋_GB2312" w:cs="仿宋_GB2312"/>
          <w:b w:val="0"/>
          <w:bCs w:val="0"/>
          <w:sz w:val="32"/>
          <w:szCs w:val="32"/>
          <w:lang w:eastAsia="zh-CN"/>
        </w:rPr>
        <w:t>七</w:t>
      </w:r>
      <w:r>
        <w:rPr>
          <w:rFonts w:hint="eastAsia" w:ascii="仿宋_GB2312" w:hAnsi="仿宋_GB2312" w:eastAsia="仿宋_GB2312" w:cs="仿宋_GB2312"/>
          <w:b w:val="0"/>
          <w:bCs w:val="0"/>
          <w:sz w:val="32"/>
          <w:szCs w:val="32"/>
        </w:rPr>
        <w:t>章</w:t>
      </w:r>
      <w:r>
        <w:rPr>
          <w:rFonts w:hint="eastAsia" w:ascii="仿宋_GB2312" w:hAnsi="仿宋_GB2312" w:eastAsia="仿宋_GB2312" w:cs="仿宋_GB2312"/>
          <w:b w:val="0"/>
          <w:bCs w:val="0"/>
          <w:sz w:val="32"/>
          <w:szCs w:val="32"/>
          <w:lang w:eastAsia="zh-CN"/>
        </w:rPr>
        <w:t>附则，明确文件的有效期及生效时间。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p>
    <w:p>
      <w:pPr>
        <w:spacing w:line="600" w:lineRule="exact"/>
        <w:rPr>
          <w:rFonts w:hint="eastAsia" w:eastAsia="仿宋_GB2312"/>
          <w:sz w:val="32"/>
          <w:szCs w:val="32"/>
        </w:rPr>
      </w:pPr>
    </w:p>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script"/>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00"/>
    <w:family w:val="auto"/>
    <w:pitch w:val="default"/>
    <w:sig w:usb0="00000000" w:usb1="00000000" w:usb2="00000000" w:usb3="00000000" w:csb0="00040001"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5ZTI0OTk4NzRmYmExMzZjMTg5MmYyYWUxMmVkOWQifQ=="/>
  </w:docVars>
  <w:rsids>
    <w:rsidRoot w:val="37F56CD0"/>
    <w:rsid w:val="1FF97A8D"/>
    <w:rsid w:val="37E781A3"/>
    <w:rsid w:val="37F56CD0"/>
    <w:rsid w:val="395E213A"/>
    <w:rsid w:val="4B9F4021"/>
    <w:rsid w:val="5D393784"/>
    <w:rsid w:val="7AEFAF59"/>
    <w:rsid w:val="7D9F838A"/>
    <w:rsid w:val="7F76F3B8"/>
    <w:rsid w:val="ADFFD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eastAsia="宋体" w:cs="Times New Roman"/>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2021-06-03T16:47:00Z</dcterms:created>
  <dc:creator>满楼1414754018</dc:creator>
  <cp:lastModifiedBy>T·the F·ele</cp:lastModifiedBy>
  <dcterms:modified xsi:type="dcterms:W3CDTF">2023-12-10T15:39:10Z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D295FDF79E7B4C61B899EAFEDD0EA9E1</vt:lpwstr>
  </property>
</Properties>
</file>